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BCFAF" w14:textId="604233BB" w:rsidR="00681B22" w:rsidRPr="00970431" w:rsidRDefault="00681B22" w:rsidP="00970431">
      <w:pPr>
        <w:jc w:val="center"/>
        <w:rPr>
          <w:rFonts w:ascii="微软雅黑" w:eastAsia="微软雅黑" w:hAnsi="微软雅黑"/>
          <w:b/>
          <w:sz w:val="24"/>
          <w:szCs w:val="24"/>
        </w:rPr>
      </w:pPr>
      <w:bookmarkStart w:id="0" w:name="_GoBack"/>
      <w:r w:rsidRPr="00970431">
        <w:rPr>
          <w:rFonts w:ascii="微软雅黑" w:eastAsia="微软雅黑" w:hAnsi="微软雅黑" w:hint="eastAsia"/>
          <w:b/>
          <w:sz w:val="24"/>
          <w:szCs w:val="24"/>
        </w:rPr>
        <w:t>股票软件应该怎么看？</w:t>
      </w:r>
    </w:p>
    <w:bookmarkEnd w:id="0"/>
    <w:p w14:paraId="550B467D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</w:p>
    <w:p w14:paraId="2C9C020D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考虑到最近不少学员有问到一些有关股票软件的事情，今天临时给大家分享一下这方面的干货知识：股票软件应该怎么看？</w:t>
      </w:r>
    </w:p>
    <w:p w14:paraId="780781FD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今天给大家讲讲怎么看股票软件</w:t>
      </w:r>
    </w:p>
    <w:p w14:paraId="5312BBDF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了解一只股票的信息，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最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快捷的方法就是看股票软件。</w:t>
      </w:r>
    </w:p>
    <w:p w14:paraId="10BE48AF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但是股票软件里的信息太多，很容易让刚开始接触投资的同学眼花缭乱。其实这里面的信息，有的很重要，有的了解一下就行，甚至还有不少可以完全忽略。</w:t>
      </w:r>
    </w:p>
    <w:p w14:paraId="6EF71FE9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对于同学们来说，一定要坚持主线，抓住重点。</w:t>
      </w:r>
    </w:p>
    <w:p w14:paraId="199032A5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这点非常重要：对于同学们来说，一定要坚持主线，抓住重点，抓本质！方向一定要对，如果在一个错误的方向前进，越努力就会离目标越远！</w:t>
      </w:r>
    </w:p>
    <w:p w14:paraId="4BF3A74D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什么是重点呢？买股票就是买公司，所以我们重点这家公司的情况，比如分红，比如利润等等，软件我们以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手机版富途牛牛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app为例!</w:t>
      </w:r>
    </w:p>
    <w:p w14:paraId="5D661A20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再以贵州茅台来举例，打开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富途牛牛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，搜索贵州茅台</w:t>
      </w:r>
    </w:p>
    <w:p w14:paraId="31051FB5" w14:textId="77777777" w:rsidR="0078354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277E912E" wp14:editId="3D9463D5">
            <wp:extent cx="2702662" cy="4914900"/>
            <wp:effectExtent l="19050" t="0" r="2438" b="0"/>
            <wp:docPr id="1" name="图片 0" descr="贵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贵州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39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33AE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这个界面中，我们看到贵州茅台目前股价是973.00元，下面是股票的行情走势图。</w:t>
      </w:r>
    </w:p>
    <w:p w14:paraId="4C315448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日k是每一天的价格走势，其中红色代表当天股价上涨，绿色代表当天股价下跌，同时，我们也可以看一下年k，通过这个我们能大概了解到一只股票过去的走势。</w:t>
      </w:r>
    </w:p>
    <w:p w14:paraId="1B7B1F3B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至于旁边不同颜色的曲线，这个其实是均线，属于技术分析，用来预测股价涨跌的，本质上就是赌博，很多人苦心钻研，最后不仅把自己搞的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精疲力尽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，还亏的一塌糊涂。所以大家不需要浪费精力在这上面，直接过滤。</w:t>
      </w:r>
    </w:p>
    <w:p w14:paraId="5D69E270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上图这个界面里的数据也比较多，但是像量比、换手，主要是分析当天成交的情况，和公司的情况没有直接关系。这个不用了解。</w:t>
      </w:r>
    </w:p>
    <w:p w14:paraId="4220D1E2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 </w:t>
      </w:r>
    </w:p>
    <w:p w14:paraId="002093DC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lastRenderedPageBreak/>
        <w:t>这里重点要看两个数据，也就是</w:t>
      </w:r>
      <w:proofErr w:type="spellStart"/>
      <w:r w:rsidRPr="00970431">
        <w:rPr>
          <w:rFonts w:ascii="微软雅黑" w:eastAsia="微软雅黑" w:hAnsi="微软雅黑" w:hint="eastAsia"/>
          <w:sz w:val="24"/>
          <w:szCs w:val="24"/>
        </w:rPr>
        <w:t>ttm</w:t>
      </w:r>
      <w:proofErr w:type="spellEnd"/>
      <w:r w:rsidRPr="00970431">
        <w:rPr>
          <w:rFonts w:ascii="微软雅黑" w:eastAsia="微软雅黑" w:hAnsi="微软雅黑" w:hint="eastAsia"/>
          <w:sz w:val="24"/>
          <w:szCs w:val="24"/>
        </w:rPr>
        <w:t>市盈率以及股息率，这也是我们计算好价格需要用到的。</w:t>
      </w:r>
    </w:p>
    <w:p w14:paraId="7CD520B5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通过TTM市盈率=股价/TTM每股收益我们可以知道贵州茅台的TTM每股收益=股价973/TTM市盈率34.72=28.02</w:t>
      </w:r>
    </w:p>
    <w:p w14:paraId="1754AC08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如果我们要计算好价格，也就是贵州茅台市盈率在15倍的时候，对应的好价格就是28.02乘以15等于420.3元。</w:t>
      </w:r>
    </w:p>
    <w:p w14:paraId="26585C8A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另外，我们看到贵州茅台的股息率是1.49%，这个数据软件上显示的往往不太准确。我们可以自己计算下，这个股息率的计算是股息除以股价，股价就是股票的当前价格，也就是973。</w:t>
      </w:r>
    </w:p>
    <w:p w14:paraId="26E2E55D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如果我们要计算好价格，也就是贵州茅台市盈率在15倍的时候，对应的好价格就是28.02乘以15等于420.3元。</w:t>
      </w:r>
    </w:p>
    <w:p w14:paraId="6985E258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</w:p>
    <w:p w14:paraId="504947B3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这里首先要强调下，股息并不是每股收益，每股收益指的是利润，而股息是把利润的一部分分给投资者的分红</w:t>
      </w:r>
    </w:p>
    <w:p w14:paraId="26506FED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 </w:t>
      </w:r>
      <w:r w:rsidR="00783548" w:rsidRPr="00970431"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Pr="00970431">
        <w:rPr>
          <w:rFonts w:ascii="微软雅黑" w:eastAsia="微软雅黑" w:hAnsi="微软雅黑" w:hint="eastAsia"/>
          <w:sz w:val="24"/>
          <w:szCs w:val="24"/>
        </w:rPr>
        <w:t>简单来说， 你开了一家公司，去年赚了100万，但是你决定留50万放在公司继续发展，剩下50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万分给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自己，这就是分红。</w:t>
      </w:r>
    </w:p>
    <w:p w14:paraId="76E29F07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那股息怎么看呢？我们还是在这个页面往下拉，可以看到简介，点击简介继续往下拉，我们重点要看分红送股这一项：</w:t>
      </w:r>
    </w:p>
    <w:p w14:paraId="6EFBB7C4" w14:textId="77777777" w:rsidR="0078354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00C6BF38" wp14:editId="63A27CD7">
            <wp:extent cx="2097666" cy="3800475"/>
            <wp:effectExtent l="19050" t="0" r="0" b="0"/>
            <wp:docPr id="2" name="图片 1" descr="分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红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959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B22" w:rsidRPr="0097043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B9C3878" wp14:editId="632F3C44">
            <wp:extent cx="2146907" cy="3743325"/>
            <wp:effectExtent l="19050" t="0" r="5743" b="0"/>
            <wp:docPr id="7" name="图片 2" descr="分红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分红1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07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CD84" w14:textId="77777777" w:rsidR="0078354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</w:p>
    <w:p w14:paraId="446A2FC6" w14:textId="77777777" w:rsidR="0078354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</w:p>
    <w:p w14:paraId="38B78B35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从上图我们可以看到贵州茅台近几年的分红情况。</w:t>
      </w:r>
    </w:p>
    <w:p w14:paraId="746446A5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我们计算股息率主要看最近一年的分红，我们看到贵州茅台在2018年6月15日分红，每10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股分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了109.99，每股也就是10.999。</w:t>
      </w:r>
    </w:p>
    <w:p w14:paraId="45F71257" w14:textId="77777777" w:rsidR="00117B18" w:rsidRPr="00970431" w:rsidRDefault="00117B1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 </w:t>
      </w:r>
    </w:p>
    <w:p w14:paraId="32876AC0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这个分红是根据2017年贵州茅台公司利润情况决定的，为什么分红在2018年呢？这就像你这个月干的活，但工资是根据工作情况下个月才给你发的。</w:t>
      </w:r>
    </w:p>
    <w:p w14:paraId="101704BF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我们拿每股股息10.999除以贵州茅台的股价973，算出来股息率为1.12%。</w:t>
      </w:r>
    </w:p>
    <w:p w14:paraId="5E1DC151" w14:textId="77777777" w:rsidR="00117B18" w:rsidRPr="00970431" w:rsidRDefault="00117B1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如果我们要了解这家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个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公司的财务情况，怎么办呢？可以点一下财务。</w:t>
      </w:r>
    </w:p>
    <w:p w14:paraId="368E2787" w14:textId="77777777" w:rsidR="00783548" w:rsidRPr="00970431" w:rsidRDefault="0078354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2627F377" wp14:editId="65B3F23F">
            <wp:extent cx="2697180" cy="4811473"/>
            <wp:effectExtent l="19050" t="0" r="7920" b="0"/>
            <wp:docPr id="4" name="图片 3" descr="财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务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91" cy="48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3D7D" w14:textId="77777777" w:rsidR="00783548" w:rsidRPr="00970431" w:rsidRDefault="00783548" w:rsidP="00681B22">
      <w:pPr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436148CE" wp14:editId="0632F296">
            <wp:extent cx="2508080" cy="4457700"/>
            <wp:effectExtent l="19050" t="0" r="6520" b="0"/>
            <wp:docPr id="5" name="图片 4" descr="财务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务11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430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96EA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这里面有公司的财务数据，首先是财务指标，比如净资产收益率（roe），净利润等等。</w:t>
      </w:r>
    </w:p>
    <w:p w14:paraId="094852D2" w14:textId="77777777" w:rsidR="00117B18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我们点击红色方框的详细信息，还可以看到比较详细的资产负债表、利润表以及现金流量表的财务数据。</w:t>
      </w:r>
    </w:p>
    <w:p w14:paraId="369E0487" w14:textId="77777777" w:rsidR="00117B1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lastRenderedPageBreak/>
        <w:t xml:space="preserve">   </w:t>
      </w:r>
      <w:r w:rsidRPr="00970431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B911F9C" wp14:editId="39768993">
            <wp:extent cx="2749394" cy="4981575"/>
            <wp:effectExtent l="19050" t="0" r="0" b="0"/>
            <wp:docPr id="6" name="图片 5" descr="数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78" cy="4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E060" w14:textId="247017BF" w:rsidR="00783548" w:rsidRPr="00970431" w:rsidRDefault="00117B18" w:rsidP="00970431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后面大家想要去了解一家公司，可以通过这里了解这家公司的财务情况。以上</w:t>
      </w:r>
      <w:proofErr w:type="gramStart"/>
      <w:r w:rsidRPr="00970431">
        <w:rPr>
          <w:rFonts w:ascii="微软雅黑" w:eastAsia="微软雅黑" w:hAnsi="微软雅黑" w:hint="eastAsia"/>
          <w:sz w:val="24"/>
          <w:szCs w:val="24"/>
        </w:rPr>
        <w:t>就是就是富途牛牛</w:t>
      </w:r>
      <w:proofErr w:type="gramEnd"/>
      <w:r w:rsidRPr="00970431">
        <w:rPr>
          <w:rFonts w:ascii="微软雅黑" w:eastAsia="微软雅黑" w:hAnsi="微软雅黑" w:hint="eastAsia"/>
          <w:sz w:val="24"/>
          <w:szCs w:val="24"/>
        </w:rPr>
        <w:t>软件的使用方法了，大家刚开始学习的时候，不要想着了解清楚每一个信息，了解的多不一定是好事情，一定要以课程里的知识为主线，学会过滤无用知识，这点很重要。</w:t>
      </w:r>
    </w:p>
    <w:p w14:paraId="59718B68" w14:textId="77777777" w:rsidR="00783548" w:rsidRPr="00970431" w:rsidRDefault="00783548" w:rsidP="00117B18">
      <w:pPr>
        <w:rPr>
          <w:rFonts w:ascii="微软雅黑" w:eastAsia="微软雅黑" w:hAnsi="微软雅黑"/>
          <w:sz w:val="24"/>
          <w:szCs w:val="24"/>
        </w:rPr>
      </w:pPr>
    </w:p>
    <w:p w14:paraId="3F8D36DD" w14:textId="77777777" w:rsidR="00CB4AAC" w:rsidRPr="00970431" w:rsidRDefault="00117B18" w:rsidP="00681B2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970431">
        <w:rPr>
          <w:rFonts w:ascii="微软雅黑" w:eastAsia="微软雅黑" w:hAnsi="微软雅黑" w:hint="eastAsia"/>
          <w:sz w:val="24"/>
          <w:szCs w:val="24"/>
        </w:rPr>
        <w:t>最后，提醒大家一点：我们通过案例分析和实践操作，最重要的目的是为了帮助大家学习、练习、掌握分析的技能和思维，这是重点。大家不要纠结于细节，要把握重点，不懂的地方一定要反复看学习视频，视频学习值得我们反复看！它是帮助我们解决大部分问题的关键步骤！</w:t>
      </w:r>
    </w:p>
    <w:sectPr w:rsidR="00CB4AAC" w:rsidRPr="00970431" w:rsidSect="00CB4A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8B8C8" w14:textId="77777777" w:rsidR="00C8356F" w:rsidRDefault="00C8356F" w:rsidP="00970431">
      <w:r>
        <w:separator/>
      </w:r>
    </w:p>
  </w:endnote>
  <w:endnote w:type="continuationSeparator" w:id="0">
    <w:p w14:paraId="059C9FC8" w14:textId="77777777" w:rsidR="00C8356F" w:rsidRDefault="00C8356F" w:rsidP="0097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E23C7" w14:textId="77777777" w:rsidR="00C8356F" w:rsidRDefault="00C8356F" w:rsidP="00970431">
      <w:r>
        <w:separator/>
      </w:r>
    </w:p>
  </w:footnote>
  <w:footnote w:type="continuationSeparator" w:id="0">
    <w:p w14:paraId="371F213A" w14:textId="77777777" w:rsidR="00C8356F" w:rsidRDefault="00C8356F" w:rsidP="009704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18"/>
    <w:rsid w:val="00117B18"/>
    <w:rsid w:val="00681B22"/>
    <w:rsid w:val="00783548"/>
    <w:rsid w:val="00970431"/>
    <w:rsid w:val="00A95B21"/>
    <w:rsid w:val="00C8356F"/>
    <w:rsid w:val="00CB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A31B1"/>
  <w15:docId w15:val="{4EA8D572-8195-43DB-BBA6-73B2A03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A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4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83548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04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7043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704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704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</Words>
  <Characters>1416</Characters>
  <Application>Microsoft Office Word</Application>
  <DocSecurity>0</DocSecurity>
  <Lines>11</Lines>
  <Paragraphs>3</Paragraphs>
  <ScaleCrop>false</ScaleCrop>
  <Company>Sky123.Org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xia tian</cp:lastModifiedBy>
  <cp:revision>2</cp:revision>
  <dcterms:created xsi:type="dcterms:W3CDTF">2019-08-25T06:46:00Z</dcterms:created>
  <dcterms:modified xsi:type="dcterms:W3CDTF">2019-08-25T06:46:00Z</dcterms:modified>
</cp:coreProperties>
</file>